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25.12.2013 N 1244</w:t>
              <w:br/>
              <w:t xml:space="preserve">(ред. от 05.03.2022)</w:t>
              <w:br/>
              <w:t xml:space="preserve">"Об антитеррористической защищенности объектов (территорий)"</w:t>
              <w:br/>
              <w:t xml:space="preserve">(вместе с "Правилами разработки требований к антитеррористической защищенности объектов (территорий) и паспорта безопасности объектов (территорий)")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25.04.2023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25 декабря 2013 г. N 1244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АНТИТЕРРОРИСТИЧЕСКОЙ ЗАЩИЩЕННОСТИ ОБЪЕКТОВ (ТЕРРИТОРИЙ)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8740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03.12.2016 </w:t>
            </w:r>
            <w:hyperlink w:history="0" r:id="rId7" w:tooltip="Постановление Правительства РФ от 03.12.2016 N 1292 &quot;О внесении изменений в пункт 2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1292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22.07.2017 </w:t>
            </w:r>
            <w:hyperlink w:history="0" r:id="rId8" w:tooltip="Постановление Правительства РФ от 22.07.2017 N 869 &quot;О внесении изменений в некоторые акты Правительства Российской Федерации и признании утратившим силу пункта 9 постановления Правительства Российской Федерации от 4 мая 2008 г. N 333&quot; {КонсультантПлюс}">
              <w:r>
                <w:rPr>
                  <w:sz w:val="20"/>
                  <w:color w:val="0000ff"/>
                </w:rPr>
                <w:t xml:space="preserve">N 869</w:t>
              </w:r>
            </w:hyperlink>
            <w:r>
              <w:rPr>
                <w:sz w:val="20"/>
                <w:color w:val="392c69"/>
              </w:rPr>
              <w:t xml:space="preserve">, от 04.08.2017 </w:t>
            </w:r>
            <w:hyperlink w:history="0" r:id="rId9" w:tooltip="Постановление Правительства РФ от 04.08.2017 N 931 &quot;О внесении изменения в Правила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931</w:t>
              </w:r>
            </w:hyperlink>
            <w:r>
              <w:rPr>
                <w:sz w:val="20"/>
                <w:color w:val="392c69"/>
              </w:rPr>
              <w:t xml:space="preserve">, от 15.05.2019 </w:t>
            </w:r>
            <w:hyperlink w:history="0" r:id="rId10" w:tooltip="Постановление Правительства РФ от 15.05.2019 N 594 &quot;О внесении изменения в пункт 4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594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05.03.2022 </w:t>
            </w:r>
            <w:hyperlink w:history="0" r:id="rId11" w:tooltip="Постановление Правительства РФ от 05.03.2022 N 289 &quot;О внесении изменений в некоторые акты Правительства Российской Федерации в сфере обеспечения антитеррористической защищен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289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2" w:tooltip="Федеральный закон от 06.03.2006 N 35-ФЗ (ред. от 26.05.2021) &quot;О противодействии терроризму&quot; {КонсультантПлюс}">
        <w:r>
          <w:rPr>
            <w:sz w:val="20"/>
            <w:color w:val="0000ff"/>
          </w:rPr>
          <w:t xml:space="preserve">пунктом 4 части 2 статьи 5</w:t>
        </w:r>
      </w:hyperlink>
      <w:r>
        <w:rPr>
          <w:sz w:val="20"/>
        </w:rPr>
        <w:t xml:space="preserve"> Федерального закона "О противодействии терроризму" Правительство Российской Федерации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Утвердить прилагаемые </w:t>
      </w:r>
      <w:hyperlink w:history="0" w:anchor="P29" w:tooltip="ПРАВИЛА">
        <w:r>
          <w:rPr>
            <w:sz w:val="20"/>
            <w:color w:val="0000ff"/>
          </w:rPr>
          <w:t xml:space="preserve">Правила</w:t>
        </w:r>
      </w:hyperlink>
      <w:r>
        <w:rPr>
          <w:sz w:val="20"/>
        </w:rPr>
        <w:t xml:space="preserve"> разработки требований к антитеррористической защищенности объектов (территорий) и паспорта безопасности объектов (территорий).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Федеральным органам исполнительной власти и Государственной корпорации по атомной энергии "Росатом" обеспечить в 6-месячный срок подготовку и внесение в установленном порядке в соответствии с </w:t>
      </w:r>
      <w:hyperlink w:history="0" w:anchor="P29" w:tooltip="ПРАВИЛА">
        <w:r>
          <w:rPr>
            <w:sz w:val="20"/>
            <w:color w:val="0000ff"/>
          </w:rPr>
          <w:t xml:space="preserve">Правилами</w:t>
        </w:r>
      </w:hyperlink>
      <w:r>
        <w:rPr>
          <w:sz w:val="20"/>
        </w:rPr>
        <w:t xml:space="preserve">, утвержденными настоящим постановлением, соответствующих проектов актов Правительства Российской Федерации.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Д.МЕДВЕДЕВ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Утверждены</w:t>
      </w:r>
    </w:p>
    <w:p>
      <w:pPr>
        <w:pStyle w:val="0"/>
        <w:jc w:val="right"/>
      </w:pPr>
      <w:r>
        <w:rPr>
          <w:sz w:val="20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0"/>
        </w:rPr>
        <w:t xml:space="preserve">Российской Федерации</w:t>
      </w:r>
    </w:p>
    <w:p>
      <w:pPr>
        <w:pStyle w:val="0"/>
        <w:jc w:val="right"/>
      </w:pPr>
      <w:r>
        <w:rPr>
          <w:sz w:val="20"/>
        </w:rPr>
        <w:t xml:space="preserve">от 25 декабря 2013 г. N 1244</w:t>
      </w:r>
    </w:p>
    <w:p>
      <w:pPr>
        <w:pStyle w:val="0"/>
        <w:jc w:val="right"/>
      </w:pPr>
      <w:r>
        <w:rPr>
          <w:sz w:val="20"/>
        </w:rPr>
      </w:r>
    </w:p>
    <w:bookmarkStart w:id="29" w:name="P29"/>
    <w:bookmarkEnd w:id="29"/>
    <w:p>
      <w:pPr>
        <w:pStyle w:val="2"/>
        <w:jc w:val="center"/>
      </w:pPr>
      <w:r>
        <w:rPr>
          <w:sz w:val="20"/>
        </w:rPr>
        <w:t xml:space="preserve">ПРАВИЛА</w:t>
      </w:r>
    </w:p>
    <w:p>
      <w:pPr>
        <w:pStyle w:val="2"/>
        <w:jc w:val="center"/>
      </w:pPr>
      <w:r>
        <w:rPr>
          <w:sz w:val="20"/>
        </w:rPr>
        <w:t xml:space="preserve">РАЗРАБОТКИ ТРЕБОВАНИЙ К АНТИТЕРРОРИСТИЧЕСКОЙ ЗАЩИЩЕННОСТИ</w:t>
      </w:r>
    </w:p>
    <w:p>
      <w:pPr>
        <w:pStyle w:val="2"/>
        <w:jc w:val="center"/>
      </w:pPr>
      <w:r>
        <w:rPr>
          <w:sz w:val="20"/>
        </w:rPr>
        <w:t xml:space="preserve">ОБЪЕКТОВ (ТЕРРИТОРИЙ) И ПАСПОРТА БЕЗОПАСНОСТИ</w:t>
      </w:r>
    </w:p>
    <w:p>
      <w:pPr>
        <w:pStyle w:val="2"/>
        <w:jc w:val="center"/>
      </w:pPr>
      <w:r>
        <w:rPr>
          <w:sz w:val="20"/>
        </w:rPr>
        <w:t xml:space="preserve">ОБЪЕКТОВ (ТЕРРИТОРИЙ)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8740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Постановлений Правительства РФ от 03.12.2016 </w:t>
            </w:r>
            <w:hyperlink w:history="0" r:id="rId13" w:tooltip="Постановление Правительства РФ от 03.12.2016 N 1292 &quot;О внесении изменений в пункт 2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1292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22.07.2017 </w:t>
            </w:r>
            <w:hyperlink w:history="0" r:id="rId14" w:tooltip="Постановление Правительства РФ от 22.07.2017 N 869 &quot;О внесении изменений в некоторые акты Правительства Российской Федерации и признании утратившим силу пункта 9 постановления Правительства Российской Федерации от 4 мая 2008 г. N 333&quot; {КонсультантПлюс}">
              <w:r>
                <w:rPr>
                  <w:sz w:val="20"/>
                  <w:color w:val="0000ff"/>
                </w:rPr>
                <w:t xml:space="preserve">N 869</w:t>
              </w:r>
            </w:hyperlink>
            <w:r>
              <w:rPr>
                <w:sz w:val="20"/>
                <w:color w:val="392c69"/>
              </w:rPr>
              <w:t xml:space="preserve">, от 04.08.2017 </w:t>
            </w:r>
            <w:hyperlink w:history="0" r:id="rId15" w:tooltip="Постановление Правительства РФ от 04.08.2017 N 931 &quot;О внесении изменения в Правила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931</w:t>
              </w:r>
            </w:hyperlink>
            <w:r>
              <w:rPr>
                <w:sz w:val="20"/>
                <w:color w:val="392c69"/>
              </w:rPr>
              <w:t xml:space="preserve">, от 15.05.2019 </w:t>
            </w:r>
            <w:hyperlink w:history="0" r:id="rId16" w:tooltip="Постановление Правительства РФ от 15.05.2019 N 594 &quot;О внесении изменения в пункт 4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594</w:t>
              </w:r>
            </w:hyperlink>
            <w:r>
              <w:rPr>
                <w:sz w:val="20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05.03.2022 </w:t>
            </w:r>
            <w:hyperlink w:history="0" r:id="rId17" w:tooltip="Постановление Правительства РФ от 05.03.2022 N 289 &quot;О внесении изменений в некоторые акты Правительства Российской Федерации в сфере обеспечения антитеррористической защищенности объектов (территорий)&quot; {КонсультантПлюс}">
              <w:r>
                <w:rPr>
                  <w:sz w:val="20"/>
                  <w:color w:val="0000ff"/>
                </w:rPr>
                <w:t xml:space="preserve">N 289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Настоящие Правила устанавливают порядок разработки требований к антитеррористической защищенности объектов (территорий) (за исключением объектов транспортной инфраструктуры, транспортных средств и объектов топливно-энергетического комплекса) (далее - требования) и паспорта безопасности объектов (территорий) (далее - паспорт безопасности).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Разработка требований и формы паспорта безопасности и внесение в установленном порядке проектов актов об их утверждении в Правительство Российской Федерации осуществляются:</w:t>
      </w:r>
    </w:p>
    <w:bookmarkStart w:id="40" w:name="P40"/>
    <w:bookmarkEnd w:id="40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федеральными органами исполнительной власти, Государственной корпорацией по атомной энергии "Росатом" и Государственной корпорацией по космической деятельности "Роскосмос" по согласованию с Федеральной службой безопасности Российской Федерации, Министерством внутренних дел Российской Федерации и Федеральной службой войск национальной гвардии Российской Федерации в отношении объектов (территорий), правообладателями которых они являются или которые относятся к сфере их деятельности, предполагающей использование объекта (территории), подлежащего антитеррористической защите (за исключением </w:t>
      </w:r>
      <w:hyperlink w:history="0" r:id="rId18" w:tooltip="Ссылка на КонсультантПлюс">
        <w:r>
          <w:rPr>
            <w:sz w:val="20"/>
            <w:color w:val="0000ff"/>
          </w:rPr>
          <w:t xml:space="preserve">объектов</w:t>
        </w:r>
      </w:hyperlink>
      <w:r>
        <w:rPr>
          <w:sz w:val="20"/>
        </w:rPr>
        <w:t xml:space="preserve">, подлежащих обязательной охране войсками национальной гвардии Российской Федерации);</w:t>
      </w:r>
    </w:p>
    <w:p>
      <w:pPr>
        <w:pStyle w:val="0"/>
        <w:jc w:val="both"/>
      </w:pPr>
      <w:r>
        <w:rPr>
          <w:sz w:val="20"/>
        </w:rPr>
        <w:t xml:space="preserve">(в ред. Постановлений Правительства РФ от 03.12.2016 </w:t>
      </w:r>
      <w:hyperlink w:history="0" r:id="rId19" w:tooltip="Постановление Правительства РФ от 03.12.2016 N 1292 &quot;О внесении изменений в пункт 2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<w:r>
          <w:rPr>
            <w:sz w:val="20"/>
            <w:color w:val="0000ff"/>
          </w:rPr>
          <w:t xml:space="preserve">N 1292</w:t>
        </w:r>
      </w:hyperlink>
      <w:r>
        <w:rPr>
          <w:sz w:val="20"/>
        </w:rPr>
        <w:t xml:space="preserve">, от 22.07.2017 </w:t>
      </w:r>
      <w:hyperlink w:history="0" r:id="rId20" w:tooltip="Постановление Правительства РФ от 22.07.2017 N 869 &quot;О внесении изменений в некоторые акты Правительства Российской Федерации и признании утратившим силу пункта 9 постановления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N 869</w:t>
        </w:r>
      </w:hyperlink>
      <w:r>
        <w:rPr>
          <w:sz w:val="20"/>
        </w:rPr>
        <w:t xml:space="preserve">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Федеральной службой войск национальной гвардии Российской Федерации по согласованию с Федеральной службой безопасности Российской Федерации и Министерством внутренних дел Российской Федерации в отношении не предусмотренных </w:t>
      </w:r>
      <w:hyperlink w:history="0" w:anchor="P40" w:tooltip="а) федеральными органами исполнительной власти, Государственной корпорацией по атомной энергии &quot;Росатом&quot; и Государственной корпорацией по космической деятельности &quot;Роскосмос&quot; по согласованию с Федеральной службой безопасности Российской Федерации, Министерством внутренних дел Российской Федерации и Федеральной службой войск национальной гвардии Российской Федерации в отношении объектов (территорий), правообладателями которых они являются или которые относятся к сфере их деятельности, предполагающей испол...">
        <w:r>
          <w:rPr>
            <w:sz w:val="20"/>
            <w:color w:val="0000ff"/>
          </w:rPr>
          <w:t xml:space="preserve">подпунктом "а"</w:t>
        </w:r>
      </w:hyperlink>
      <w:r>
        <w:rPr>
          <w:sz w:val="20"/>
        </w:rPr>
        <w:t xml:space="preserve"> настоящего пункта мест массового пребывания людей и объектов (территорий), подлежащих обязательной охране войсками национальной гвардии Российской Федерации.</w:t>
      </w:r>
    </w:p>
    <w:p>
      <w:pPr>
        <w:pStyle w:val="0"/>
        <w:jc w:val="both"/>
      </w:pPr>
      <w:r>
        <w:rPr>
          <w:sz w:val="20"/>
        </w:rPr>
        <w:t xml:space="preserve">(пп. "б" в ред. </w:t>
      </w:r>
      <w:hyperlink w:history="0" r:id="rId21" w:tooltip="Постановление Правительства РФ от 03.12.2016 N 1292 &quot;О внесении изменений в пункт 2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03.12.2016 N 1292)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случае если требования затрагивают сферу деятельности 2 и более федеральных органов исполнительной власти, и (или) Государственной корпорации по атомной энергии "Росатом", и (или) Государственной корпорации по космической деятельности "Роскосмос", требования подлежат согласованию со всеми федеральными органами исполнительной власти, сферы деятельности которых затрагиваются, и (или) Государственной корпорацией по атомной энергии "Росатом", и (или) Государственной корпорацией по космической деятельности "Роскосмос".</w:t>
      </w:r>
    </w:p>
    <w:p>
      <w:pPr>
        <w:pStyle w:val="0"/>
        <w:jc w:val="both"/>
      </w:pPr>
      <w:r>
        <w:rPr>
          <w:sz w:val="20"/>
        </w:rPr>
        <w:t xml:space="preserve">(п. 3 в ред. </w:t>
      </w:r>
      <w:hyperlink w:history="0" r:id="rId22" w:tooltip="Постановление Правительства РФ от 22.07.2017 N 869 &quot;О внесении изменений в некоторые акты Правительства Российской Федерации и признании утратившим силу пункта 9 постановления Правительства Российской Федерации от 4 мая 2008 г. N 333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22.07.2017 N 869)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В требованиях должны содержаться меры, направленные: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на воспрепятствование неправомерному проникновению на объект (территорию);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на выявление потенциальных нарушителей установленного на объекте (территории) режима и (или) признаков подготовки или совершения террористического акта;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на пресечение попыток совершения террористического акта на объекте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на минимизацию возможных последствий и ликвидацию угрозы террористического акта на объекте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на обеспечение защиты служебной информации ограниченного распространения, содержащейся в паспорте безопасности и иных документах объектов (территорий), в том числе служебной информации ограниченного распространения о принимаемых мерах по антитеррористической защищенности объектов (территорий);</w:t>
      </w:r>
    </w:p>
    <w:p>
      <w:pPr>
        <w:pStyle w:val="0"/>
        <w:jc w:val="both"/>
      </w:pPr>
      <w:r>
        <w:rPr>
          <w:sz w:val="20"/>
        </w:rPr>
        <w:t xml:space="preserve">(пп. "д" введен </w:t>
      </w:r>
      <w:hyperlink w:history="0" r:id="rId23" w:tooltip="Постановление Правительства РФ от 04.08.2017 N 931 &quot;О внесении изменения в Правила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04.08.2017 N 931)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на выявление и предотвращение несанкционированного проноса (провоза) и применения на объекте (территории) токсичных химикатов, отравляющих веществ и патогенных биологических агентов, в том числе при их получении посредством почтовых отправлений.</w:t>
      </w:r>
    </w:p>
    <w:p>
      <w:pPr>
        <w:pStyle w:val="0"/>
        <w:jc w:val="both"/>
      </w:pPr>
      <w:r>
        <w:rPr>
          <w:sz w:val="20"/>
        </w:rPr>
        <w:t xml:space="preserve">(пп. "е" введен </w:t>
      </w:r>
      <w:hyperlink w:history="0" r:id="rId24" w:tooltip="Постановление Правительства РФ от 15.05.2019 N 594 &quot;О внесении изменения в пункт 4 Правил разработки требований к антитеррористической защищенности объектов (территорий) и паспорта безопасности объектов (территорий)&quot; {КонсультантПлюс}">
        <w:r>
          <w:rPr>
            <w:sz w:val="20"/>
            <w:color w:val="0000ff"/>
          </w:rPr>
          <w:t xml:space="preserve">Постановлением</w:t>
        </w:r>
      </w:hyperlink>
      <w:r>
        <w:rPr>
          <w:sz w:val="20"/>
        </w:rPr>
        <w:t xml:space="preserve"> Правительства РФ от 15.05.2019 N 594)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В требованиях могут содержаться дополнительные меры, которые необходимы для обеспечения антитеррористической защищенности объектов (территорий) (организационные, инженерно-технические, правовые и иные меры по созданию защиты объектов (территорий) от совершения на них террористического акта), в том числе на этапе их проектирования и планирования.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В требованиях определяется порядок проведения категорирования объекта (территории), то есть отнесения объекта (территории) к определенной категории с учетом возможных последствий совершения на нем террористического акта на основании оценки состояния защищенности объекта (территории), учитывающей его значимость для инфраструктуры и жизнеобеспечения и степень потенциальной опасности совершения террористического акта.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5" w:tooltip="Постановление Правительства РФ от 05.03.2022 N 289 &quot;О внесении изменений в некоторые акты Правительства Российской Федерации в сфере обеспечения антитеррористической защищенности объектов (территорий)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05.03.2022 N 289)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Возможные последствия совершения террористического акта определяются на основании прогнозного показателя о количестве людей, которые могут погибнуть или получить вред здоровью.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6" w:tooltip="Постановление Правительства РФ от 05.03.2022 N 289 &quot;О внесении изменений в некоторые акты Правительства Российской Федерации в сфере обеспечения антитеррористической защищенности объектов (территорий)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05.03.2022 N 289)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определении категории объекта (территории) дополнительно могут учитываться степень угрозы совершения на нем террористического акта, определяемая на основании данных о совершенных и предотвращенных террористических актах, и (или) возможные последствия совершения террористического акта, определяемые на основании прогнозных показателей о возможном материальном ущербе и ущербе окружающей природной среде.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7" w:tooltip="Постановление Правительства РФ от 05.03.2022 N 289 &quot;О внесении изменений в некоторые акты Правительства Российской Федерации в сфере обеспечения антитеррористической защищенности объектов (территорий)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05.03.2022 N 289)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требованиях устанавливается комплекс мер по обеспечению антитеррористической защищенности, соответствующих каждой категории объектов (территорий).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28" w:tooltip="Постановление Правительства РФ от 05.03.2022 N 289 &quot;О внесении изменений в некоторые акты Правительства Российской Федерации в сфере обеспечения антитеррористической защищенности объектов (территорий)&quot; {КонсультантПлюс}">
        <w:r>
          <w:rPr>
            <w:sz w:val="20"/>
            <w:color w:val="0000ff"/>
          </w:rPr>
          <w:t xml:space="preserve">Постановления</w:t>
        </w:r>
      </w:hyperlink>
      <w:r>
        <w:rPr>
          <w:sz w:val="20"/>
        </w:rPr>
        <w:t xml:space="preserve"> Правительства РФ от 05.03.2022 N 289)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этом предусматривается выделение потенциально опасных объектов (территорий), совершение террористического акта на которых может привести к возникновению чрезвычайных ситуаций с опасными социально-экономическими последствиями, и критических элементов объекта, совершение террористического акта на которых приведет к прекращению нормального функционирования объекта, его повреждению или аварии на объекте.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В требованиях определяются: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порядок информирования об угрозе совершения или о совершении террористического акта на объекте (территории) и реагирования на них лиц, ответственных за обеспечение антитеррористической защищенности объекта (территории), а также государственные органы, которые подлежат информированию;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порядок контроля за выполнением требований, включая должностных лиц, уполномоченных на проведение проверок, а также виды проверок, основания, периодичность и сроки их проведения.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К требованиям прилагается форма паспорта безопасности, которая включает в себя: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общие сведения об объекте (о территории) (основной вид деятельности, категория, наименование вышестоящей организации по принадлежности и общая площадь);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общие сведения о работниках и (или) об арендаторах объекта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сведения о потенциально опасных участках и (или) критических элементах объекта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возможные последствия в результате совершения террористического акта на объекте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оценку социально-экономических последствий террористического акта на объекте (территории) (людские потери, нарушения инфраструктуры и экономический ущерб);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е) силы и средства, привлекаемые для обеспечения антитеррористической защищенности объекта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ж) меры по инженерно-технической, физической защите и пожарной безопасности объекта (территории);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з) выводы и рекомендации;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и) дополнительную информацию с учетом особенностей объекта (территории).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В целях разработки паспорта безопасности в требованиях определяются: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а) лица, которые составляют паспорт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б) лица, уполномоченные на утверждение паспорта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в) количество экземпляров паспорта безопасности;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г) порядок составления и согласования паспорта безопасности (в том числе после его актуализации);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д) порядок и сроки актуализации паспорта безопасности с учетом основного предназначения объекта (территории), общей площади и периметра его территории, количества потенциально опасных и критических элементов объекта (территории), сил и средств, привлекаемых для обеспечения его антитеррористической защищенности, а также с учетом мер по инженерно-технической защите объекта (территории).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134" w:right="1440" w:bottom="567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25.12.2013 N 1244</w:t>
            <w:br/>
            <w:t>(ред. от 05.03.2022)</w:t>
            <w:br/>
            <w:t>"Об антитеррористической защищенности объектов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25.04.2023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AEAEC0E74555EBD9BEDC92F030629BA57A503D982A3630207E3941BE6CDC9985BECE167D93FAA2D33A3F17C5694903A044617AEE70D2D7C4VCf8G" TargetMode = "External"/>
	<Relationship Id="rId8" Type="http://schemas.openxmlformats.org/officeDocument/2006/relationships/hyperlink" Target="consultantplus://offline/ref=AEAEC0E74555EBD9BEDC92F030629BA57A52349A2D3E30207E3941BE6CDC9985BECE167D93FAA2D23F3F17C5694903A044617AEE70D2D7C4VCf8G" TargetMode = "External"/>
	<Relationship Id="rId9" Type="http://schemas.openxmlformats.org/officeDocument/2006/relationships/hyperlink" Target="consultantplus://offline/ref=AEAEC0E74555EBD9BEDC92F030629BA57A52379B2A3630207E3941BE6CDC9985BECE167D93FAA2D33A3F17C5694903A044617AEE70D2D7C4VCf8G" TargetMode = "External"/>
	<Relationship Id="rId10" Type="http://schemas.openxmlformats.org/officeDocument/2006/relationships/hyperlink" Target="consultantplus://offline/ref=AEAEC0E74555EBD9BEDC92F030629BA57B52319C243430207E3941BE6CDC9985BECE167D93FAA2D33A3F17C5694903A044617AEE70D2D7C4VCf8G" TargetMode = "External"/>
	<Relationship Id="rId11" Type="http://schemas.openxmlformats.org/officeDocument/2006/relationships/hyperlink" Target="consultantplus://offline/ref=AEAEC0E74555EBD9BEDC92F030629BA57C513593253730207E3941BE6CDC9985BECE167D93FAA2D23F3F17C5694903A044617AEE70D2D7C4VCf8G" TargetMode = "External"/>
	<Relationship Id="rId12" Type="http://schemas.openxmlformats.org/officeDocument/2006/relationships/hyperlink" Target="consultantplus://offline/ref=AEAEC0E74555EBD9BEDC92F030629BA57B58309A2F3730207E3941BE6CDC9985BECE167E93F1F6827B614E9628020EA65F7D7AE8V6fDG" TargetMode = "External"/>
	<Relationship Id="rId13" Type="http://schemas.openxmlformats.org/officeDocument/2006/relationships/hyperlink" Target="consultantplus://offline/ref=AEAEC0E74555EBD9BEDC92F030629BA57A503D982A3630207E3941BE6CDC9985BECE167D93FAA2D33A3F17C5694903A044617AEE70D2D7C4VCf8G" TargetMode = "External"/>
	<Relationship Id="rId14" Type="http://schemas.openxmlformats.org/officeDocument/2006/relationships/hyperlink" Target="consultantplus://offline/ref=AEAEC0E74555EBD9BEDC92F030629BA57A52349A2D3E30207E3941BE6CDC9985BECE167D93FAA2D23F3F17C5694903A044617AEE70D2D7C4VCf8G" TargetMode = "External"/>
	<Relationship Id="rId15" Type="http://schemas.openxmlformats.org/officeDocument/2006/relationships/hyperlink" Target="consultantplus://offline/ref=AEAEC0E74555EBD9BEDC92F030629BA57A52379B2A3630207E3941BE6CDC9985BECE167D93FAA2D33A3F17C5694903A044617AEE70D2D7C4VCf8G" TargetMode = "External"/>
	<Relationship Id="rId16" Type="http://schemas.openxmlformats.org/officeDocument/2006/relationships/hyperlink" Target="consultantplus://offline/ref=AEAEC0E74555EBD9BEDC92F030629BA57B52319C243430207E3941BE6CDC9985BECE167D93FAA2D33A3F17C5694903A044617AEE70D2D7C4VCf8G" TargetMode = "External"/>
	<Relationship Id="rId17" Type="http://schemas.openxmlformats.org/officeDocument/2006/relationships/hyperlink" Target="consultantplus://offline/ref=AEAEC0E74555EBD9BEDC92F030629BA57C513593253730207E3941BE6CDC9985BECE167D93FAA2D23F3F17C5694903A044617AEE70D2D7C4VCf8G" TargetMode = "External"/>
	<Relationship Id="rId18" Type="http://schemas.openxmlformats.org/officeDocument/2006/relationships/hyperlink" Target="consultantplus://offline/ref=AEAEC0E74555EBD9BEDC8CEB25629BA57C50379E243230207E3941BE6CDC9985BECE167D93FAA2D3393F17C5694903A044617AEE70D2D7C4VCf8G" TargetMode = "External"/>
	<Relationship Id="rId19" Type="http://schemas.openxmlformats.org/officeDocument/2006/relationships/hyperlink" Target="consultantplus://offline/ref=AEAEC0E74555EBD9BEDC92F030629BA57A503D982A3630207E3941BE6CDC9985BECE167D93FAA2D3393F17C5694903A044617AEE70D2D7C4VCf8G" TargetMode = "External"/>
	<Relationship Id="rId20" Type="http://schemas.openxmlformats.org/officeDocument/2006/relationships/hyperlink" Target="consultantplus://offline/ref=AEAEC0E74555EBD9BEDC92F030629BA57A52349A2D3E30207E3941BE6CDC9985BECE167D93FAA2D23E3F17C5694903A044617AEE70D2D7C4VCf8G" TargetMode = "External"/>
	<Relationship Id="rId21" Type="http://schemas.openxmlformats.org/officeDocument/2006/relationships/hyperlink" Target="consultantplus://offline/ref=AEAEC0E74555EBD9BEDC92F030629BA57A503D982A3630207E3941BE6CDC9985BECE167D93FAA2D3363F17C5694903A044617AEE70D2D7C4VCf8G" TargetMode = "External"/>
	<Relationship Id="rId22" Type="http://schemas.openxmlformats.org/officeDocument/2006/relationships/hyperlink" Target="consultantplus://offline/ref=AEAEC0E74555EBD9BEDC92F030629BA57A52349A2D3E30207E3941BE6CDC9985BECE167D93FAA2D23D3F17C5694903A044617AEE70D2D7C4VCf8G" TargetMode = "External"/>
	<Relationship Id="rId23" Type="http://schemas.openxmlformats.org/officeDocument/2006/relationships/hyperlink" Target="consultantplus://offline/ref=AEAEC0E74555EBD9BEDC92F030629BA57A52379B2A3630207E3941BE6CDC9985BECE167D93FAA2D33A3F17C5694903A044617AEE70D2D7C4VCf8G" TargetMode = "External"/>
	<Relationship Id="rId24" Type="http://schemas.openxmlformats.org/officeDocument/2006/relationships/hyperlink" Target="consultantplus://offline/ref=AEAEC0E74555EBD9BEDC92F030629BA57B52319C243430207E3941BE6CDC9985BECE167D93FAA2D33A3F17C5694903A044617AEE70D2D7C4VCf8G" TargetMode = "External"/>
	<Relationship Id="rId25" Type="http://schemas.openxmlformats.org/officeDocument/2006/relationships/hyperlink" Target="consultantplus://offline/ref=AEAEC0E74555EBD9BEDC92F030629BA57C513593253730207E3941BE6CDC9985BECE167D93FAA2D23F3F17C5694903A044617AEE70D2D7C4VCf8G" TargetMode = "External"/>
	<Relationship Id="rId26" Type="http://schemas.openxmlformats.org/officeDocument/2006/relationships/hyperlink" Target="consultantplus://offline/ref=AEAEC0E74555EBD9BEDC92F030629BA57C513593253730207E3941BE6CDC9985BECE167D93FAA2D23D3F17C5694903A044617AEE70D2D7C4VCf8G" TargetMode = "External"/>
	<Relationship Id="rId27" Type="http://schemas.openxmlformats.org/officeDocument/2006/relationships/hyperlink" Target="consultantplus://offline/ref=AEAEC0E74555EBD9BEDC92F030629BA57C513593253730207E3941BE6CDC9985BECE167D93FAA2D23C3F17C5694903A044617AEE70D2D7C4VCf8G" TargetMode = "External"/>
	<Relationship Id="rId28" Type="http://schemas.openxmlformats.org/officeDocument/2006/relationships/hyperlink" Target="consultantplus://offline/ref=AEAEC0E74555EBD9BEDC92F030629BA57C513593253730207E3941BE6CDC9985BECE167D93FAA2D23B3F17C5694903A044617AEE70D2D7C4VCf8G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25.12.2013 N 1244
(ред. от 05.03.2022)
"Об антитеррористической защищенности объектов (территорий)"
(вместе с "Правилами разработки требований к антитеррористической защищенности объектов (территорий) и паспорта безопасности объектов (территорий)")</dc:title>
  <dcterms:created xsi:type="dcterms:W3CDTF">2023-04-25T06:31:21Z</dcterms:created>
</cp:coreProperties>
</file>